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after="120" w:line="480" w:lineRule="exact"/>
        <w:ind w:firstLine="0" w:firstLineChars="0"/>
        <w:jc w:val="center"/>
        <w:rPr>
          <w:rFonts w:hint="eastAsia" w:ascii="宋体" w:hAnsi="宋体" w:eastAsia="宋体"/>
          <w:b/>
          <w:color w:val="auto"/>
          <w:sz w:val="32"/>
          <w:szCs w:val="32"/>
          <w:highlight w:val="none"/>
          <w:shd w:val="clear" w:color="auto" w:fill="FFFFFF"/>
          <w:lang w:eastAsia="zh-CN"/>
        </w:rPr>
      </w:pPr>
      <w:r>
        <w:rPr>
          <w:rFonts w:hint="eastAsia" w:ascii="宋体" w:hAnsi="宋体" w:eastAsia="宋体"/>
          <w:b/>
          <w:color w:val="auto"/>
          <w:sz w:val="32"/>
          <w:szCs w:val="32"/>
          <w:highlight w:val="none"/>
          <w:shd w:val="clear" w:color="auto" w:fill="FFFFFF"/>
          <w:lang w:eastAsia="zh-CN"/>
        </w:rPr>
        <w:t>广西智投机电工程有限公司</w:t>
      </w:r>
    </w:p>
    <w:p>
      <w:pPr>
        <w:pStyle w:val="10"/>
        <w:spacing w:after="120" w:line="480" w:lineRule="exact"/>
        <w:ind w:firstLine="0" w:firstLineChars="0"/>
        <w:jc w:val="center"/>
        <w:rPr>
          <w:rFonts w:hint="eastAsia" w:ascii="宋体" w:hAnsi="宋体" w:eastAsia="宋体"/>
          <w:b/>
          <w:color w:val="auto"/>
          <w:sz w:val="32"/>
          <w:szCs w:val="32"/>
          <w:highlight w:val="none"/>
          <w:shd w:val="clear" w:color="auto" w:fill="FFFFFF"/>
        </w:rPr>
      </w:pPr>
      <w:r>
        <w:rPr>
          <w:rFonts w:hint="eastAsia" w:ascii="宋体" w:hAnsi="宋体" w:eastAsia="宋体"/>
          <w:b/>
          <w:color w:val="auto"/>
          <w:sz w:val="32"/>
          <w:szCs w:val="32"/>
          <w:highlight w:val="none"/>
          <w:shd w:val="clear" w:color="auto" w:fill="FFFFFF"/>
          <w:lang w:eastAsia="zh-CN"/>
        </w:rPr>
        <w:t>2024年</w:t>
      </w:r>
      <w:r>
        <w:rPr>
          <w:rFonts w:hint="eastAsia" w:ascii="宋体" w:hAnsi="宋体" w:eastAsia="宋体"/>
          <w:b/>
          <w:color w:val="auto"/>
          <w:sz w:val="32"/>
          <w:szCs w:val="32"/>
          <w:highlight w:val="none"/>
          <w:shd w:val="clear" w:color="auto" w:fill="FFFFFF"/>
          <w:lang w:val="en-US" w:eastAsia="zh-CN"/>
        </w:rPr>
        <w:t>度（第一期）</w:t>
      </w:r>
      <w:r>
        <w:rPr>
          <w:rFonts w:hint="eastAsia" w:ascii="宋体" w:hAnsi="宋体" w:eastAsia="宋体"/>
          <w:b/>
          <w:color w:val="auto"/>
          <w:sz w:val="32"/>
          <w:szCs w:val="32"/>
          <w:highlight w:val="none"/>
          <w:shd w:val="clear" w:color="auto" w:fill="FFFFFF"/>
          <w:lang w:eastAsia="zh-CN"/>
        </w:rPr>
        <w:t>机电设备</w:t>
      </w:r>
      <w:r>
        <w:rPr>
          <w:rFonts w:hint="eastAsia" w:ascii="宋体" w:hAnsi="宋体" w:eastAsia="宋体"/>
          <w:b/>
          <w:color w:val="auto"/>
          <w:sz w:val="32"/>
          <w:szCs w:val="32"/>
          <w:highlight w:val="none"/>
          <w:shd w:val="clear" w:color="auto" w:fill="FFFFFF"/>
          <w:lang w:val="en-US" w:eastAsia="zh-CN"/>
        </w:rPr>
        <w:t>市场问价</w:t>
      </w:r>
      <w:r>
        <w:rPr>
          <w:rFonts w:hint="eastAsia" w:ascii="宋体" w:hAnsi="宋体" w:eastAsia="宋体"/>
          <w:b/>
          <w:color w:val="auto"/>
          <w:sz w:val="32"/>
          <w:szCs w:val="32"/>
          <w:highlight w:val="none"/>
          <w:shd w:val="clear" w:color="auto" w:fill="FFFFFF"/>
        </w:rPr>
        <w:t>公告</w:t>
      </w:r>
    </w:p>
    <w:p>
      <w:pPr>
        <w:pStyle w:val="10"/>
        <w:spacing w:after="120" w:line="480" w:lineRule="exact"/>
        <w:ind w:firstLine="0" w:firstLineChars="0"/>
        <w:jc w:val="center"/>
        <w:rPr>
          <w:rFonts w:hint="default" w:ascii="宋体" w:hAnsi="宋体" w:eastAsia="宋体" w:cs="宋体"/>
          <w:b/>
          <w:color w:val="auto"/>
          <w:kern w:val="2"/>
          <w:sz w:val="32"/>
          <w:szCs w:val="30"/>
          <w:highlight w:val="none"/>
          <w:shd w:val="clear" w:color="auto" w:fill="FFFFFF"/>
          <w:lang w:val="en-US" w:eastAsia="zh-CN"/>
        </w:rPr>
      </w:pPr>
    </w:p>
    <w:p>
      <w:pPr>
        <w:adjustRightInd w:val="0"/>
        <w:snapToGrid w:val="0"/>
        <w:spacing w:line="400" w:lineRule="exact"/>
        <w:outlineLvl w:val="1"/>
        <w:rPr>
          <w:rFonts w:ascii="宋体" w:hAnsi="宋体" w:eastAsia="宋体" w:cs="宋体"/>
          <w:b/>
          <w:color w:val="auto"/>
          <w:szCs w:val="21"/>
          <w:highlight w:val="non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val="en-US" w:eastAsia="zh-CN"/>
        </w:rPr>
        <w:t>问价</w:t>
      </w:r>
      <w:r>
        <w:rPr>
          <w:rFonts w:hint="eastAsia" w:ascii="宋体" w:hAnsi="宋体" w:eastAsia="宋体" w:cs="宋体"/>
          <w:b/>
          <w:color w:val="auto"/>
          <w:szCs w:val="21"/>
          <w:highlight w:val="none"/>
        </w:rPr>
        <w:t>条件</w:t>
      </w:r>
    </w:p>
    <w:p>
      <w:pPr>
        <w:tabs>
          <w:tab w:val="left" w:pos="1929"/>
          <w:tab w:val="left" w:pos="2289"/>
          <w:tab w:val="left" w:pos="3129"/>
          <w:tab w:val="left" w:pos="3705"/>
          <w:tab w:val="left" w:pos="4401"/>
          <w:tab w:val="left" w:pos="4898"/>
          <w:tab w:val="left" w:pos="6370"/>
          <w:tab w:val="left" w:pos="6667"/>
          <w:tab w:val="left" w:pos="7260"/>
        </w:tabs>
        <w:spacing w:line="400" w:lineRule="exact"/>
        <w:ind w:right="0" w:firstLine="479"/>
        <w:rPr>
          <w:rFonts w:ascii="宋体" w:hAnsi="宋体" w:eastAsia="宋体" w:cs="宋体"/>
          <w:color w:val="auto"/>
          <w:szCs w:val="21"/>
          <w:highlight w:val="none"/>
        </w:rPr>
      </w:pPr>
      <w:r>
        <w:rPr>
          <w:rFonts w:hint="eastAsia" w:ascii="宋体" w:hAnsi="宋体" w:eastAsia="宋体" w:cs="宋体"/>
          <w:color w:val="auto"/>
          <w:szCs w:val="21"/>
          <w:highlight w:val="none"/>
          <w:lang w:bidi="zh-CN"/>
        </w:rPr>
        <w:t>广西智投机电工程有限公司</w:t>
      </w:r>
      <w:r>
        <w:rPr>
          <w:rFonts w:hint="eastAsia" w:ascii="宋体" w:hAnsi="宋体" w:eastAsia="宋体" w:cs="宋体"/>
          <w:color w:val="auto"/>
          <w:szCs w:val="21"/>
          <w:highlight w:val="none"/>
          <w:lang w:val="en-US" w:bidi="zh-CN"/>
        </w:rPr>
        <w:t>根据工作需要</w:t>
      </w:r>
      <w:r>
        <w:rPr>
          <w:rFonts w:hint="eastAsia" w:ascii="宋体" w:hAnsi="宋体" w:eastAsia="宋体" w:cs="宋体"/>
          <w:color w:val="auto"/>
          <w:szCs w:val="21"/>
          <w:highlight w:val="none"/>
          <w:lang w:val="zh-CN" w:bidi="zh-CN"/>
        </w:rPr>
        <w:t>，</w:t>
      </w:r>
      <w:r>
        <w:rPr>
          <w:rFonts w:hint="eastAsia" w:ascii="宋体" w:hAnsi="宋体" w:eastAsia="宋体" w:cs="宋体"/>
          <w:color w:val="auto"/>
          <w:szCs w:val="21"/>
          <w:highlight w:val="none"/>
          <w:lang w:val="en-US" w:bidi="zh-CN"/>
        </w:rPr>
        <w:t>现开展</w:t>
      </w:r>
      <w:r>
        <w:rPr>
          <w:rFonts w:hint="eastAsia" w:ascii="宋体" w:hAnsi="宋体" w:eastAsia="宋体" w:cs="宋体"/>
          <w:color w:val="auto"/>
          <w:szCs w:val="21"/>
          <w:highlight w:val="none"/>
          <w:lang w:val="en-US" w:eastAsia="zh-CN" w:bidi="zh-CN"/>
        </w:rPr>
        <w:t>广西智投机电工程有限公司2024年度（第一期）机电设备市场问价</w:t>
      </w:r>
      <w:r>
        <w:rPr>
          <w:rFonts w:hint="eastAsia" w:ascii="宋体" w:hAnsi="宋体" w:eastAsia="宋体" w:cs="宋体"/>
          <w:color w:val="auto"/>
          <w:szCs w:val="21"/>
          <w:highlight w:val="none"/>
          <w:lang w:val="zh-CN" w:bidi="zh-CN"/>
        </w:rPr>
        <w:t>，诚邀符合条件的</w:t>
      </w:r>
      <w:r>
        <w:rPr>
          <w:rFonts w:hint="eastAsia" w:ascii="宋体" w:hAnsi="宋体" w:eastAsia="宋体" w:cs="宋体"/>
          <w:color w:val="auto"/>
          <w:szCs w:val="21"/>
          <w:highlight w:val="none"/>
          <w:lang w:bidi="zh-CN"/>
        </w:rPr>
        <w:t>供应商参与</w:t>
      </w:r>
      <w:r>
        <w:rPr>
          <w:rFonts w:hint="eastAsia" w:ascii="宋体" w:hAnsi="宋体" w:eastAsia="宋体" w:cs="宋体"/>
          <w:color w:val="auto"/>
          <w:szCs w:val="21"/>
          <w:highlight w:val="none"/>
          <w:lang w:val="zh-CN" w:bidi="zh-CN"/>
        </w:rPr>
        <w:t>本次</w:t>
      </w:r>
      <w:r>
        <w:rPr>
          <w:rFonts w:hint="eastAsia" w:ascii="宋体" w:hAnsi="宋体" w:eastAsia="宋体" w:cs="宋体"/>
          <w:color w:val="auto"/>
          <w:szCs w:val="21"/>
          <w:highlight w:val="none"/>
          <w:lang w:val="en-US" w:bidi="zh-CN"/>
        </w:rPr>
        <w:t>问价</w:t>
      </w:r>
      <w:r>
        <w:rPr>
          <w:rFonts w:hint="eastAsia" w:ascii="宋体" w:hAnsi="宋体" w:eastAsia="宋体" w:cs="宋体"/>
          <w:color w:val="auto"/>
          <w:szCs w:val="21"/>
          <w:highlight w:val="none"/>
          <w:lang w:bidi="zh-CN"/>
        </w:rPr>
        <w:t>活动。</w:t>
      </w:r>
    </w:p>
    <w:p>
      <w:pPr>
        <w:adjustRightInd w:val="0"/>
        <w:snapToGrid w:val="0"/>
        <w:spacing w:line="400" w:lineRule="exact"/>
        <w:outlineLvl w:val="1"/>
        <w:rPr>
          <w:rFonts w:ascii="宋体" w:hAnsi="宋体" w:eastAsia="宋体" w:cs="宋体"/>
          <w:b/>
          <w:color w:val="auto"/>
          <w:szCs w:val="21"/>
          <w:highlight w:val="none"/>
        </w:rPr>
      </w:pPr>
      <w:r>
        <w:rPr>
          <w:rFonts w:hint="eastAsia" w:ascii="宋体" w:hAnsi="宋体" w:eastAsia="宋体" w:cs="宋体"/>
          <w:b/>
          <w:color w:val="auto"/>
          <w:szCs w:val="21"/>
          <w:highlight w:val="none"/>
        </w:rPr>
        <w:t>2.项目概况和</w:t>
      </w:r>
      <w:r>
        <w:rPr>
          <w:rFonts w:hint="eastAsia" w:ascii="宋体" w:hAnsi="宋体" w:eastAsia="宋体" w:cs="宋体"/>
          <w:b/>
          <w:color w:val="auto"/>
          <w:szCs w:val="21"/>
          <w:highlight w:val="none"/>
          <w:lang w:val="en-US" w:eastAsia="zh-CN"/>
        </w:rPr>
        <w:t>问价</w:t>
      </w:r>
      <w:r>
        <w:rPr>
          <w:rFonts w:hint="eastAsia" w:ascii="宋体" w:hAnsi="宋体" w:eastAsia="宋体" w:cs="宋体"/>
          <w:b/>
          <w:color w:val="auto"/>
          <w:szCs w:val="21"/>
          <w:highlight w:val="none"/>
        </w:rPr>
        <w:t>内容</w:t>
      </w:r>
    </w:p>
    <w:p>
      <w:pPr>
        <w:pStyle w:val="5"/>
        <w:shd w:val="clear" w:color="auto" w:fill="FFFFFF"/>
        <w:adjustRightInd w:val="0"/>
        <w:snapToGrid w:val="0"/>
        <w:spacing w:before="0" w:beforeAutospacing="0" w:after="0" w:afterAutospacing="0" w:line="400" w:lineRule="exact"/>
        <w:ind w:firstLine="420" w:firstLineChars="200"/>
        <w:rPr>
          <w:rFonts w:hint="eastAsia" w:eastAsia="宋体"/>
          <w:color w:val="auto"/>
          <w:kern w:val="2"/>
          <w:sz w:val="21"/>
          <w:szCs w:val="21"/>
          <w:highlight w:val="none"/>
          <w:lang w:bidi="zh-CN"/>
        </w:rPr>
      </w:pPr>
      <w:r>
        <w:rPr>
          <w:rFonts w:hint="eastAsia" w:eastAsia="宋体"/>
          <w:color w:val="auto"/>
          <w:kern w:val="2"/>
          <w:sz w:val="21"/>
          <w:szCs w:val="21"/>
          <w:highlight w:val="none"/>
          <w:lang w:bidi="zh-CN"/>
        </w:rPr>
        <w:t>2.1</w:t>
      </w:r>
      <w:r>
        <w:rPr>
          <w:rFonts w:hint="eastAsia" w:eastAsia="宋体"/>
          <w:color w:val="auto"/>
          <w:kern w:val="2"/>
          <w:sz w:val="21"/>
          <w:szCs w:val="21"/>
          <w:highlight w:val="none"/>
          <w:lang w:val="en-US" w:bidi="zh-CN"/>
        </w:rPr>
        <w:t>问价</w:t>
      </w:r>
      <w:r>
        <w:rPr>
          <w:rFonts w:hint="eastAsia" w:eastAsia="宋体"/>
          <w:color w:val="auto"/>
          <w:kern w:val="2"/>
          <w:sz w:val="21"/>
          <w:szCs w:val="21"/>
          <w:highlight w:val="none"/>
          <w:lang w:bidi="zh-CN"/>
        </w:rPr>
        <w:t>内容：</w:t>
      </w:r>
      <w:r>
        <w:rPr>
          <w:rFonts w:hint="eastAsia" w:ascii="宋体" w:hAnsi="宋体" w:eastAsia="宋体" w:cs="宋体"/>
          <w:i w:val="0"/>
          <w:iCs w:val="0"/>
          <w:color w:val="000000"/>
          <w:kern w:val="0"/>
          <w:sz w:val="21"/>
          <w:szCs w:val="21"/>
          <w:u w:val="none"/>
          <w:lang w:val="en-US" w:eastAsia="zh-CN" w:bidi="ar"/>
        </w:rPr>
        <w:t>北斗定位与授时设备、触摸一体查询机等2</w:t>
      </w:r>
      <w:r>
        <w:rPr>
          <w:rFonts w:hint="eastAsia" w:eastAsia="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项</w:t>
      </w:r>
      <w:r>
        <w:rPr>
          <w:rFonts w:hint="eastAsia" w:eastAsia="宋体"/>
          <w:color w:val="auto"/>
          <w:kern w:val="2"/>
          <w:sz w:val="21"/>
          <w:szCs w:val="21"/>
          <w:highlight w:val="none"/>
          <w:lang w:bidi="zh-CN"/>
        </w:rPr>
        <w:t>。</w:t>
      </w:r>
    </w:p>
    <w:p>
      <w:pPr>
        <w:pStyle w:val="5"/>
        <w:shd w:val="clear" w:color="auto" w:fill="FFFFFF"/>
        <w:spacing w:before="0" w:beforeAutospacing="0" w:after="0" w:afterAutospacing="0" w:line="400" w:lineRule="exact"/>
        <w:ind w:firstLine="420" w:firstLineChars="200"/>
        <w:rPr>
          <w:rFonts w:eastAsia="宋体"/>
          <w:color w:val="auto"/>
          <w:kern w:val="2"/>
          <w:sz w:val="21"/>
          <w:szCs w:val="21"/>
          <w:highlight w:val="none"/>
          <w:lang w:bidi="zh-CN"/>
        </w:rPr>
      </w:pPr>
      <w:r>
        <w:rPr>
          <w:rFonts w:hint="eastAsia" w:eastAsia="宋体"/>
          <w:color w:val="auto"/>
          <w:kern w:val="2"/>
          <w:sz w:val="21"/>
          <w:szCs w:val="21"/>
          <w:highlight w:val="none"/>
          <w:lang w:bidi="zh-CN"/>
        </w:rPr>
        <w:t>2.2交货地点：</w:t>
      </w:r>
      <w:r>
        <w:rPr>
          <w:rFonts w:hint="eastAsia" w:eastAsia="宋体"/>
          <w:color w:val="auto"/>
          <w:kern w:val="2"/>
          <w:sz w:val="21"/>
          <w:szCs w:val="21"/>
          <w:highlight w:val="none"/>
          <w:lang w:val="en-US" w:bidi="zh-CN"/>
        </w:rPr>
        <w:t>广西壮族自治区内</w:t>
      </w:r>
      <w:r>
        <w:rPr>
          <w:rFonts w:hint="eastAsia" w:eastAsia="宋体"/>
          <w:bCs/>
          <w:color w:val="auto"/>
          <w:sz w:val="21"/>
          <w:szCs w:val="21"/>
          <w:highlight w:val="none"/>
        </w:rPr>
        <w:t>。</w:t>
      </w:r>
    </w:p>
    <w:p>
      <w:pPr>
        <w:pStyle w:val="5"/>
        <w:shd w:val="clear" w:color="auto" w:fill="FFFFFF"/>
        <w:spacing w:before="0" w:beforeAutospacing="0" w:after="0" w:afterAutospacing="0" w:line="400" w:lineRule="exact"/>
        <w:ind w:firstLine="420" w:firstLineChars="200"/>
        <w:rPr>
          <w:rFonts w:hint="eastAsia" w:eastAsia="宋体"/>
          <w:color w:val="auto"/>
          <w:kern w:val="2"/>
          <w:sz w:val="21"/>
          <w:szCs w:val="21"/>
          <w:highlight w:val="none"/>
          <w:lang w:bidi="zh-CN"/>
        </w:rPr>
      </w:pPr>
      <w:r>
        <w:rPr>
          <w:rFonts w:hint="eastAsia" w:eastAsia="宋体"/>
          <w:color w:val="auto"/>
          <w:kern w:val="2"/>
          <w:sz w:val="21"/>
          <w:szCs w:val="21"/>
          <w:highlight w:val="none"/>
          <w:lang w:bidi="zh-CN"/>
        </w:rPr>
        <w:t>2.3交货期：分批进场，自每批次备货函发出之日起，20日完成供货，每批次货物最终进场时间以备货函、协议或现场施工要求为准。</w:t>
      </w:r>
    </w:p>
    <w:p>
      <w:pPr>
        <w:pStyle w:val="5"/>
        <w:shd w:val="clear" w:color="auto" w:fill="FFFFFF"/>
        <w:spacing w:before="0" w:beforeAutospacing="0" w:after="0" w:afterAutospacing="0" w:line="400" w:lineRule="exact"/>
        <w:ind w:firstLine="420" w:firstLineChars="200"/>
        <w:rPr>
          <w:rFonts w:hint="eastAsia" w:eastAsia="宋体"/>
          <w:color w:val="auto"/>
          <w:kern w:val="2"/>
          <w:sz w:val="21"/>
          <w:szCs w:val="21"/>
          <w:highlight w:val="none"/>
          <w:lang w:bidi="zh-CN"/>
        </w:rPr>
      </w:pPr>
      <w:r>
        <w:rPr>
          <w:rFonts w:hint="eastAsia" w:eastAsia="宋体"/>
          <w:color w:val="auto"/>
          <w:kern w:val="2"/>
          <w:sz w:val="21"/>
          <w:szCs w:val="21"/>
          <w:highlight w:val="none"/>
          <w:lang w:bidi="zh-CN"/>
        </w:rPr>
        <w:t>2.4质保期：</w:t>
      </w:r>
      <w:r>
        <w:rPr>
          <w:rFonts w:hint="eastAsia" w:eastAsia="宋体"/>
          <w:color w:val="auto"/>
          <w:kern w:val="2"/>
          <w:sz w:val="21"/>
          <w:szCs w:val="21"/>
          <w:highlight w:val="none"/>
          <w:lang w:val="en-US" w:bidi="zh-CN"/>
        </w:rPr>
        <w:t>60</w:t>
      </w:r>
      <w:r>
        <w:rPr>
          <w:rFonts w:hint="eastAsia" w:eastAsia="宋体"/>
          <w:color w:val="auto"/>
          <w:kern w:val="2"/>
          <w:sz w:val="21"/>
          <w:szCs w:val="21"/>
          <w:highlight w:val="none"/>
          <w:lang w:bidi="zh-CN"/>
        </w:rPr>
        <w:t>个月</w:t>
      </w:r>
      <w:bookmarkStart w:id="0" w:name="OLE_LINK1"/>
      <w:r>
        <w:rPr>
          <w:rFonts w:hint="eastAsia" w:eastAsia="宋体"/>
          <w:color w:val="auto"/>
          <w:kern w:val="2"/>
          <w:sz w:val="21"/>
          <w:szCs w:val="21"/>
          <w:highlight w:val="none"/>
          <w:lang w:val="en-US" w:bidi="zh-CN"/>
        </w:rPr>
        <w:t>。</w:t>
      </w:r>
    </w:p>
    <w:bookmarkEnd w:id="0"/>
    <w:p>
      <w:pPr>
        <w:pStyle w:val="5"/>
        <w:shd w:val="clear" w:color="auto" w:fill="FFFFFF"/>
        <w:spacing w:before="0" w:beforeAutospacing="0" w:after="0" w:afterAutospacing="0" w:line="400" w:lineRule="exact"/>
        <w:ind w:firstLine="422" w:firstLineChars="200"/>
        <w:rPr>
          <w:rFonts w:hint="eastAsia" w:eastAsia="宋体"/>
          <w:b/>
          <w:color w:val="auto"/>
          <w:kern w:val="2"/>
          <w:sz w:val="21"/>
          <w:szCs w:val="21"/>
          <w:highlight w:val="none"/>
          <w:lang w:bidi="zh-CN"/>
        </w:rPr>
      </w:pPr>
      <w:r>
        <w:rPr>
          <w:rFonts w:hint="eastAsia" w:eastAsia="宋体"/>
          <w:b/>
          <w:color w:val="auto"/>
          <w:kern w:val="2"/>
          <w:sz w:val="21"/>
          <w:szCs w:val="21"/>
          <w:highlight w:val="none"/>
          <w:lang w:bidi="zh-CN"/>
        </w:rPr>
        <w:t>2.7</w:t>
      </w:r>
      <w:r>
        <w:rPr>
          <w:rFonts w:hint="eastAsia" w:eastAsia="宋体"/>
          <w:b/>
          <w:color w:val="auto"/>
          <w:kern w:val="2"/>
          <w:sz w:val="21"/>
          <w:szCs w:val="21"/>
          <w:highlight w:val="none"/>
          <w:lang w:val="en-US" w:bidi="zh-CN"/>
        </w:rPr>
        <w:t>问价内容</w:t>
      </w:r>
      <w:r>
        <w:rPr>
          <w:rFonts w:hint="eastAsia" w:eastAsia="宋体"/>
          <w:b/>
          <w:color w:val="auto"/>
          <w:kern w:val="2"/>
          <w:sz w:val="21"/>
          <w:szCs w:val="21"/>
          <w:highlight w:val="none"/>
          <w:lang w:bidi="zh-CN"/>
        </w:rPr>
        <w:t>：</w:t>
      </w:r>
    </w:p>
    <w:tbl>
      <w:tblPr>
        <w:tblStyle w:val="7"/>
        <w:tblW w:w="7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2"/>
        <w:gridCol w:w="2324"/>
        <w:gridCol w:w="1614"/>
        <w:gridCol w:w="2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default" w:eastAsia="宋体"/>
                <w:b/>
                <w:color w:val="auto"/>
                <w:kern w:val="2"/>
                <w:sz w:val="21"/>
                <w:szCs w:val="21"/>
                <w:highlight w:val="none"/>
                <w:vertAlign w:val="baseline"/>
                <w:lang w:val="en-US" w:bidi="zh-CN"/>
              </w:rPr>
            </w:pPr>
            <w:r>
              <w:rPr>
                <w:rFonts w:hint="eastAsia" w:ascii="宋体" w:hAnsi="宋体" w:eastAsia="宋体" w:cs="宋体"/>
                <w:b/>
                <w:bCs/>
                <w:i w:val="0"/>
                <w:iCs w:val="0"/>
                <w:color w:val="auto"/>
                <w:kern w:val="0"/>
                <w:sz w:val="21"/>
                <w:szCs w:val="21"/>
                <w:highlight w:val="none"/>
                <w:u w:val="none"/>
                <w:lang w:val="en-US" w:eastAsia="zh-CN" w:bidi="ar"/>
              </w:rPr>
              <w:t>标段号</w:t>
            </w:r>
          </w:p>
        </w:tc>
        <w:tc>
          <w:tcPr>
            <w:tcW w:w="2324" w:type="dxa"/>
            <w:noWrap w:val="0"/>
            <w:vAlign w:val="center"/>
          </w:tcPr>
          <w:p>
            <w:pPr>
              <w:keepNext w:val="0"/>
              <w:keepLines w:val="0"/>
              <w:widowControl/>
              <w:suppressLineNumbers w:val="0"/>
              <w:jc w:val="center"/>
              <w:textAlignment w:val="center"/>
              <w:rPr>
                <w:rFonts w:hint="eastAsia" w:eastAsia="宋体"/>
                <w:b/>
                <w:color w:val="auto"/>
                <w:kern w:val="2"/>
                <w:sz w:val="21"/>
                <w:szCs w:val="21"/>
                <w:highlight w:val="none"/>
                <w:vertAlign w:val="baseline"/>
                <w:lang w:bidi="zh-CN"/>
              </w:rPr>
            </w:pPr>
            <w:r>
              <w:rPr>
                <w:rFonts w:hint="eastAsia" w:ascii="宋体" w:hAnsi="宋体" w:eastAsia="宋体" w:cs="宋体"/>
                <w:b/>
                <w:bCs/>
                <w:i w:val="0"/>
                <w:iCs w:val="0"/>
                <w:color w:val="auto"/>
                <w:kern w:val="0"/>
                <w:sz w:val="21"/>
                <w:szCs w:val="21"/>
                <w:highlight w:val="none"/>
                <w:u w:val="none"/>
                <w:lang w:val="en-US" w:eastAsia="zh-CN" w:bidi="ar"/>
              </w:rPr>
              <w:t>问价内容</w:t>
            </w:r>
          </w:p>
        </w:tc>
        <w:tc>
          <w:tcPr>
            <w:tcW w:w="1614" w:type="dxa"/>
            <w:noWrap w:val="0"/>
            <w:vAlign w:val="center"/>
          </w:tcPr>
          <w:p>
            <w:pPr>
              <w:keepNext w:val="0"/>
              <w:keepLines w:val="0"/>
              <w:widowControl/>
              <w:suppressLineNumbers w:val="0"/>
              <w:jc w:val="center"/>
              <w:textAlignment w:val="center"/>
              <w:rPr>
                <w:rFonts w:hint="default" w:eastAsia="宋体"/>
                <w:b/>
                <w:color w:val="auto"/>
                <w:kern w:val="2"/>
                <w:sz w:val="21"/>
                <w:szCs w:val="21"/>
                <w:highlight w:val="none"/>
                <w:vertAlign w:val="baseline"/>
                <w:lang w:val="en-US" w:bidi="zh-CN"/>
              </w:rPr>
            </w:pPr>
            <w:r>
              <w:rPr>
                <w:rFonts w:hint="eastAsia" w:ascii="宋体" w:hAnsi="宋体" w:eastAsia="宋体" w:cs="宋体"/>
                <w:b/>
                <w:bCs/>
                <w:i w:val="0"/>
                <w:iCs w:val="0"/>
                <w:color w:val="auto"/>
                <w:kern w:val="0"/>
                <w:sz w:val="21"/>
                <w:szCs w:val="21"/>
                <w:highlight w:val="none"/>
                <w:u w:val="none"/>
                <w:lang w:val="en-US" w:eastAsia="zh-CN" w:bidi="ar"/>
              </w:rPr>
              <w:t>标段号</w:t>
            </w:r>
          </w:p>
        </w:tc>
        <w:tc>
          <w:tcPr>
            <w:tcW w:w="2349" w:type="dxa"/>
            <w:noWrap w:val="0"/>
            <w:vAlign w:val="center"/>
          </w:tcPr>
          <w:p>
            <w:pPr>
              <w:keepNext w:val="0"/>
              <w:keepLines w:val="0"/>
              <w:widowControl/>
              <w:suppressLineNumbers w:val="0"/>
              <w:jc w:val="center"/>
              <w:textAlignment w:val="center"/>
              <w:rPr>
                <w:rFonts w:hint="default" w:eastAsia="宋体"/>
                <w:b/>
                <w:color w:val="auto"/>
                <w:kern w:val="2"/>
                <w:sz w:val="21"/>
                <w:szCs w:val="21"/>
                <w:highlight w:val="none"/>
                <w:vertAlign w:val="baseline"/>
                <w:lang w:val="en-US" w:bidi="zh-CN"/>
              </w:rPr>
            </w:pPr>
            <w:r>
              <w:rPr>
                <w:rFonts w:hint="eastAsia" w:ascii="宋体" w:hAnsi="宋体" w:eastAsia="宋体" w:cs="宋体"/>
                <w:b/>
                <w:bCs/>
                <w:i w:val="0"/>
                <w:iCs w:val="0"/>
                <w:color w:val="auto"/>
                <w:kern w:val="0"/>
                <w:sz w:val="21"/>
                <w:szCs w:val="21"/>
                <w:highlight w:val="none"/>
                <w:u w:val="none"/>
                <w:lang w:val="en-US" w:eastAsia="zh-CN" w:bidi="ar"/>
              </w:rPr>
              <w:t>问价内容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eastAsia" w:eastAsia="宋体"/>
                <w:b w:val="0"/>
                <w:bCs/>
                <w:color w:val="auto"/>
                <w:kern w:val="2"/>
                <w:sz w:val="21"/>
                <w:szCs w:val="21"/>
                <w:highlight w:val="none"/>
                <w:vertAlign w:val="baseline"/>
                <w:lang w:bidi="zh-CN"/>
              </w:rPr>
            </w:pPr>
            <w:r>
              <w:rPr>
                <w:rFonts w:hint="eastAsia" w:ascii="宋体" w:hAnsi="宋体" w:eastAsia="宋体" w:cs="宋体"/>
                <w:i w:val="0"/>
                <w:iCs w:val="0"/>
                <w:color w:val="000000"/>
                <w:kern w:val="0"/>
                <w:sz w:val="22"/>
                <w:szCs w:val="22"/>
                <w:u w:val="none"/>
                <w:lang w:val="en-US" w:eastAsia="zh-CN" w:bidi="ar"/>
              </w:rPr>
              <w:t>一标段</w:t>
            </w:r>
          </w:p>
        </w:tc>
        <w:tc>
          <w:tcPr>
            <w:tcW w:w="232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北斗定位与授时设备</w:t>
            </w:r>
          </w:p>
        </w:tc>
        <w:tc>
          <w:tcPr>
            <w:tcW w:w="1614"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2"/>
                <w:szCs w:val="22"/>
                <w:u w:val="none"/>
                <w:lang w:val="en-US" w:eastAsia="zh-CN" w:bidi="ar"/>
              </w:rPr>
              <w:t>十二标段</w:t>
            </w:r>
          </w:p>
        </w:tc>
        <w:tc>
          <w:tcPr>
            <w:tcW w:w="234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情报板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eastAsia" w:eastAsia="宋体"/>
                <w:b w:val="0"/>
                <w:bCs/>
                <w:color w:val="auto"/>
                <w:kern w:val="2"/>
                <w:sz w:val="21"/>
                <w:szCs w:val="21"/>
                <w:highlight w:val="none"/>
                <w:vertAlign w:val="baseline"/>
                <w:lang w:bidi="zh-CN"/>
              </w:rPr>
            </w:pPr>
            <w:r>
              <w:rPr>
                <w:rFonts w:hint="eastAsia" w:ascii="宋体" w:hAnsi="宋体" w:eastAsia="宋体" w:cs="宋体"/>
                <w:i w:val="0"/>
                <w:iCs w:val="0"/>
                <w:color w:val="000000"/>
                <w:kern w:val="0"/>
                <w:sz w:val="22"/>
                <w:szCs w:val="22"/>
                <w:u w:val="none"/>
                <w:lang w:val="en-US" w:eastAsia="zh-CN" w:bidi="ar"/>
              </w:rPr>
              <w:t>二标段</w:t>
            </w:r>
          </w:p>
        </w:tc>
        <w:tc>
          <w:tcPr>
            <w:tcW w:w="232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触摸一体查询机</w:t>
            </w:r>
          </w:p>
        </w:tc>
        <w:tc>
          <w:tcPr>
            <w:tcW w:w="1614"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2"/>
                <w:szCs w:val="22"/>
                <w:u w:val="none"/>
                <w:lang w:val="en-US" w:eastAsia="zh-CN" w:bidi="ar"/>
              </w:rPr>
              <w:t>十三标段</w:t>
            </w:r>
          </w:p>
        </w:tc>
        <w:tc>
          <w:tcPr>
            <w:tcW w:w="234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投包机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eastAsia" w:eastAsia="宋体"/>
                <w:b w:val="0"/>
                <w:bCs/>
                <w:color w:val="auto"/>
                <w:kern w:val="2"/>
                <w:sz w:val="21"/>
                <w:szCs w:val="21"/>
                <w:highlight w:val="none"/>
                <w:vertAlign w:val="baseline"/>
                <w:lang w:bidi="zh-CN"/>
              </w:rPr>
            </w:pPr>
            <w:r>
              <w:rPr>
                <w:rFonts w:hint="eastAsia" w:ascii="宋体" w:hAnsi="宋体" w:eastAsia="宋体" w:cs="宋体"/>
                <w:i w:val="0"/>
                <w:iCs w:val="0"/>
                <w:color w:val="000000"/>
                <w:kern w:val="0"/>
                <w:sz w:val="22"/>
                <w:szCs w:val="22"/>
                <w:u w:val="none"/>
                <w:lang w:val="en-US" w:eastAsia="zh-CN" w:bidi="ar"/>
              </w:rPr>
              <w:t>三标段</w:t>
            </w:r>
          </w:p>
        </w:tc>
        <w:tc>
          <w:tcPr>
            <w:tcW w:w="232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电磁脉冲分车器</w:t>
            </w:r>
          </w:p>
        </w:tc>
        <w:tc>
          <w:tcPr>
            <w:tcW w:w="1614"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2"/>
                <w:szCs w:val="22"/>
                <w:u w:val="none"/>
                <w:lang w:val="en-US" w:eastAsia="zh-CN" w:bidi="ar"/>
              </w:rPr>
              <w:t>十四标段</w:t>
            </w:r>
          </w:p>
        </w:tc>
        <w:tc>
          <w:tcPr>
            <w:tcW w:w="234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外轮廓检测设备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eastAsia" w:eastAsia="宋体"/>
                <w:b w:val="0"/>
                <w:bCs/>
                <w:color w:val="auto"/>
                <w:kern w:val="2"/>
                <w:sz w:val="21"/>
                <w:szCs w:val="21"/>
                <w:highlight w:val="none"/>
                <w:vertAlign w:val="baseline"/>
                <w:lang w:bidi="zh-CN"/>
              </w:rPr>
            </w:pPr>
            <w:r>
              <w:rPr>
                <w:rFonts w:hint="eastAsia" w:ascii="宋体" w:hAnsi="宋体" w:eastAsia="宋体" w:cs="宋体"/>
                <w:i w:val="0"/>
                <w:iCs w:val="0"/>
                <w:color w:val="000000"/>
                <w:kern w:val="0"/>
                <w:sz w:val="22"/>
                <w:szCs w:val="22"/>
                <w:u w:val="none"/>
                <w:lang w:val="en-US" w:eastAsia="zh-CN" w:bidi="ar"/>
              </w:rPr>
              <w:t>四标段</w:t>
            </w:r>
          </w:p>
        </w:tc>
        <w:tc>
          <w:tcPr>
            <w:tcW w:w="232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工具，仪器仪表</w:t>
            </w:r>
          </w:p>
        </w:tc>
        <w:tc>
          <w:tcPr>
            <w:tcW w:w="1614"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2"/>
                <w:szCs w:val="22"/>
                <w:u w:val="none"/>
                <w:lang w:val="en-US" w:eastAsia="zh-CN" w:bidi="ar"/>
              </w:rPr>
              <w:t>十五标段</w:t>
            </w:r>
          </w:p>
        </w:tc>
        <w:tc>
          <w:tcPr>
            <w:tcW w:w="234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微波车辆检测器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eastAsia" w:eastAsia="宋体"/>
                <w:b w:val="0"/>
                <w:bCs/>
                <w:color w:val="auto"/>
                <w:kern w:val="2"/>
                <w:sz w:val="21"/>
                <w:szCs w:val="21"/>
                <w:highlight w:val="none"/>
                <w:vertAlign w:val="baseline"/>
                <w:lang w:bidi="zh-CN"/>
              </w:rPr>
            </w:pPr>
            <w:r>
              <w:rPr>
                <w:rFonts w:hint="eastAsia" w:ascii="宋体" w:hAnsi="宋体" w:eastAsia="宋体" w:cs="宋体"/>
                <w:i w:val="0"/>
                <w:iCs w:val="0"/>
                <w:color w:val="000000"/>
                <w:kern w:val="0"/>
                <w:sz w:val="22"/>
                <w:szCs w:val="22"/>
                <w:u w:val="none"/>
                <w:lang w:val="en-US" w:eastAsia="zh-CN" w:bidi="ar"/>
              </w:rPr>
              <w:t>五标段</w:t>
            </w:r>
          </w:p>
        </w:tc>
        <w:tc>
          <w:tcPr>
            <w:tcW w:w="232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工业测控执行器</w:t>
            </w:r>
          </w:p>
        </w:tc>
        <w:tc>
          <w:tcPr>
            <w:tcW w:w="1614"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2"/>
                <w:szCs w:val="22"/>
                <w:u w:val="none"/>
                <w:lang w:val="en-US" w:eastAsia="zh-CN" w:bidi="ar"/>
              </w:rPr>
              <w:t>十六标段</w:t>
            </w:r>
          </w:p>
        </w:tc>
        <w:tc>
          <w:tcPr>
            <w:tcW w:w="234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微模块化机房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eastAsia" w:eastAsia="宋体"/>
                <w:b w:val="0"/>
                <w:bCs/>
                <w:color w:val="auto"/>
                <w:kern w:val="2"/>
                <w:sz w:val="21"/>
                <w:szCs w:val="21"/>
                <w:highlight w:val="none"/>
                <w:vertAlign w:val="baseline"/>
                <w:lang w:bidi="zh-CN"/>
              </w:rPr>
            </w:pPr>
            <w:r>
              <w:rPr>
                <w:rFonts w:hint="eastAsia" w:ascii="宋体" w:hAnsi="宋体" w:eastAsia="宋体" w:cs="宋体"/>
                <w:i w:val="0"/>
                <w:iCs w:val="0"/>
                <w:color w:val="000000"/>
                <w:kern w:val="0"/>
                <w:sz w:val="22"/>
                <w:szCs w:val="22"/>
                <w:u w:val="none"/>
                <w:lang w:val="en-US" w:eastAsia="zh-CN" w:bidi="ar"/>
              </w:rPr>
              <w:t>六标段</w:t>
            </w:r>
          </w:p>
        </w:tc>
        <w:tc>
          <w:tcPr>
            <w:tcW w:w="232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光缆</w:t>
            </w:r>
          </w:p>
        </w:tc>
        <w:tc>
          <w:tcPr>
            <w:tcW w:w="1614"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2"/>
                <w:szCs w:val="22"/>
                <w:u w:val="none"/>
                <w:lang w:val="en-US" w:eastAsia="zh-CN" w:bidi="ar"/>
              </w:rPr>
              <w:t>十七标段</w:t>
            </w:r>
          </w:p>
        </w:tc>
        <w:tc>
          <w:tcPr>
            <w:tcW w:w="234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远程供电设备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eastAsia" w:eastAsia="宋体"/>
                <w:b w:val="0"/>
                <w:bCs/>
                <w:color w:val="auto"/>
                <w:kern w:val="2"/>
                <w:sz w:val="21"/>
                <w:szCs w:val="21"/>
                <w:highlight w:val="none"/>
                <w:vertAlign w:val="baseline"/>
                <w:lang w:bidi="zh-CN"/>
              </w:rPr>
            </w:pPr>
            <w:r>
              <w:rPr>
                <w:rFonts w:hint="eastAsia" w:ascii="宋体" w:hAnsi="宋体" w:eastAsia="宋体" w:cs="宋体"/>
                <w:i w:val="0"/>
                <w:iCs w:val="0"/>
                <w:color w:val="000000"/>
                <w:kern w:val="0"/>
                <w:sz w:val="22"/>
                <w:szCs w:val="22"/>
                <w:u w:val="none"/>
                <w:lang w:val="en-US" w:eastAsia="zh-CN" w:bidi="ar"/>
              </w:rPr>
              <w:t>七标段</w:t>
            </w:r>
          </w:p>
        </w:tc>
        <w:tc>
          <w:tcPr>
            <w:tcW w:w="232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光配线柜</w:t>
            </w:r>
          </w:p>
        </w:tc>
        <w:tc>
          <w:tcPr>
            <w:tcW w:w="1614"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2"/>
                <w:szCs w:val="22"/>
                <w:u w:val="none"/>
                <w:lang w:val="en-US" w:eastAsia="zh-CN" w:bidi="ar"/>
              </w:rPr>
              <w:t>十八标段</w:t>
            </w:r>
          </w:p>
        </w:tc>
        <w:tc>
          <w:tcPr>
            <w:tcW w:w="234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穿刺线夹及防水接线盒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eastAsia" w:eastAsia="宋体"/>
                <w:b w:val="0"/>
                <w:bCs/>
                <w:color w:val="auto"/>
                <w:kern w:val="2"/>
                <w:sz w:val="21"/>
                <w:szCs w:val="21"/>
                <w:highlight w:val="none"/>
                <w:vertAlign w:val="baseline"/>
                <w:lang w:bidi="zh-CN"/>
              </w:rPr>
            </w:pPr>
            <w:r>
              <w:rPr>
                <w:rFonts w:hint="eastAsia" w:ascii="宋体" w:hAnsi="宋体" w:eastAsia="宋体" w:cs="宋体"/>
                <w:i w:val="0"/>
                <w:iCs w:val="0"/>
                <w:color w:val="000000"/>
                <w:kern w:val="0"/>
                <w:sz w:val="22"/>
                <w:szCs w:val="22"/>
                <w:u w:val="none"/>
                <w:lang w:val="en-US" w:eastAsia="zh-CN" w:bidi="ar"/>
              </w:rPr>
              <w:t>八标段</w:t>
            </w:r>
          </w:p>
        </w:tc>
        <w:tc>
          <w:tcPr>
            <w:tcW w:w="232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硅芯管</w:t>
            </w:r>
          </w:p>
        </w:tc>
        <w:tc>
          <w:tcPr>
            <w:tcW w:w="1614"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2"/>
                <w:szCs w:val="22"/>
                <w:u w:val="none"/>
                <w:lang w:val="en-US" w:eastAsia="zh-CN" w:bidi="ar"/>
              </w:rPr>
              <w:t>十九标段</w:t>
            </w:r>
          </w:p>
        </w:tc>
        <w:tc>
          <w:tcPr>
            <w:tcW w:w="234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铝合金电缆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eastAsia" w:eastAsia="宋体"/>
                <w:b w:val="0"/>
                <w:bCs/>
                <w:color w:val="auto"/>
                <w:kern w:val="2"/>
                <w:sz w:val="21"/>
                <w:szCs w:val="21"/>
                <w:highlight w:val="none"/>
                <w:vertAlign w:val="baseline"/>
                <w:lang w:bidi="zh-CN"/>
              </w:rPr>
            </w:pPr>
            <w:r>
              <w:rPr>
                <w:rFonts w:hint="eastAsia" w:ascii="宋体" w:hAnsi="宋体" w:eastAsia="宋体" w:cs="宋体"/>
                <w:i w:val="0"/>
                <w:iCs w:val="0"/>
                <w:color w:val="000000"/>
                <w:kern w:val="0"/>
                <w:sz w:val="22"/>
                <w:szCs w:val="22"/>
                <w:u w:val="none"/>
                <w:lang w:val="en-US" w:eastAsia="zh-CN" w:bidi="ar"/>
              </w:rPr>
              <w:t>九标段</w:t>
            </w:r>
          </w:p>
        </w:tc>
        <w:tc>
          <w:tcPr>
            <w:tcW w:w="232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空调</w:t>
            </w:r>
          </w:p>
        </w:tc>
        <w:tc>
          <w:tcPr>
            <w:tcW w:w="1614"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2"/>
                <w:szCs w:val="22"/>
                <w:u w:val="none"/>
                <w:lang w:val="en-US" w:eastAsia="zh-CN" w:bidi="ar"/>
              </w:rPr>
              <w:t>二十标段</w:t>
            </w:r>
          </w:p>
        </w:tc>
        <w:tc>
          <w:tcPr>
            <w:tcW w:w="234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绿通设备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eastAsia" w:eastAsia="宋体"/>
                <w:b w:val="0"/>
                <w:bCs/>
                <w:color w:val="auto"/>
                <w:kern w:val="2"/>
                <w:sz w:val="21"/>
                <w:szCs w:val="21"/>
                <w:highlight w:val="none"/>
                <w:vertAlign w:val="baseline"/>
                <w:lang w:bidi="zh-CN"/>
              </w:rPr>
            </w:pPr>
            <w:r>
              <w:rPr>
                <w:rFonts w:hint="eastAsia" w:ascii="宋体" w:hAnsi="宋体" w:eastAsia="宋体" w:cs="宋体"/>
                <w:i w:val="0"/>
                <w:iCs w:val="0"/>
                <w:color w:val="000000"/>
                <w:kern w:val="0"/>
                <w:sz w:val="22"/>
                <w:szCs w:val="22"/>
                <w:u w:val="none"/>
                <w:lang w:val="en-US" w:eastAsia="zh-CN" w:bidi="ar"/>
              </w:rPr>
              <w:t>十标段</w:t>
            </w:r>
          </w:p>
        </w:tc>
        <w:tc>
          <w:tcPr>
            <w:tcW w:w="232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控制台</w:t>
            </w:r>
          </w:p>
        </w:tc>
        <w:tc>
          <w:tcPr>
            <w:tcW w:w="1614"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2"/>
                <w:szCs w:val="22"/>
                <w:u w:val="none"/>
                <w:lang w:val="en-US" w:eastAsia="zh-CN" w:bidi="ar"/>
              </w:rPr>
              <w:t>二十一标段</w:t>
            </w:r>
          </w:p>
        </w:tc>
        <w:tc>
          <w:tcPr>
            <w:tcW w:w="234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管箱及桥架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2" w:type="dxa"/>
            <w:noWrap w:val="0"/>
            <w:vAlign w:val="center"/>
          </w:tcPr>
          <w:p>
            <w:pPr>
              <w:keepNext w:val="0"/>
              <w:keepLines w:val="0"/>
              <w:widowControl/>
              <w:suppressLineNumbers w:val="0"/>
              <w:jc w:val="center"/>
              <w:textAlignment w:val="center"/>
              <w:rPr>
                <w:rFonts w:hint="eastAsia" w:eastAsia="宋体"/>
                <w:b w:val="0"/>
                <w:bCs/>
                <w:color w:val="auto"/>
                <w:kern w:val="2"/>
                <w:sz w:val="21"/>
                <w:szCs w:val="21"/>
                <w:highlight w:val="none"/>
                <w:vertAlign w:val="baseline"/>
                <w:lang w:bidi="zh-CN"/>
              </w:rPr>
            </w:pPr>
            <w:r>
              <w:rPr>
                <w:rFonts w:hint="eastAsia" w:ascii="宋体" w:hAnsi="宋体" w:eastAsia="宋体" w:cs="宋体"/>
                <w:i w:val="0"/>
                <w:iCs w:val="0"/>
                <w:color w:val="000000"/>
                <w:kern w:val="0"/>
                <w:sz w:val="22"/>
                <w:szCs w:val="22"/>
                <w:u w:val="none"/>
                <w:lang w:val="en-US" w:eastAsia="zh-CN" w:bidi="ar"/>
              </w:rPr>
              <w:t>十一标段</w:t>
            </w:r>
          </w:p>
        </w:tc>
        <w:tc>
          <w:tcPr>
            <w:tcW w:w="2324" w:type="dxa"/>
            <w:noWrap w:val="0"/>
            <w:vAlign w:val="center"/>
          </w:tcPr>
          <w:p>
            <w:pPr>
              <w:keepNext w:val="0"/>
              <w:keepLines w:val="0"/>
              <w:widowControl/>
              <w:suppressLineNumbers w:val="0"/>
              <w:jc w:val="center"/>
              <w:textAlignment w:val="center"/>
              <w:rPr>
                <w:rFonts w:hint="eastAsia" w:eastAsia="宋体"/>
                <w:b/>
                <w:color w:val="auto"/>
                <w:kern w:val="2"/>
                <w:sz w:val="21"/>
                <w:szCs w:val="21"/>
                <w:highlight w:val="none"/>
                <w:vertAlign w:val="baseline"/>
                <w:lang w:bidi="zh-CN"/>
              </w:rPr>
            </w:pPr>
            <w:r>
              <w:rPr>
                <w:rFonts w:hint="eastAsia" w:ascii="宋体" w:hAnsi="宋体" w:eastAsia="宋体" w:cs="宋体"/>
                <w:i w:val="0"/>
                <w:iCs w:val="0"/>
                <w:color w:val="000000"/>
                <w:kern w:val="0"/>
                <w:sz w:val="21"/>
                <w:szCs w:val="21"/>
                <w:u w:val="none"/>
                <w:lang w:val="en-US" w:eastAsia="zh-CN" w:bidi="ar"/>
              </w:rPr>
              <w:t>票据打印机</w:t>
            </w:r>
          </w:p>
        </w:tc>
        <w:tc>
          <w:tcPr>
            <w:tcW w:w="1614" w:type="dxa"/>
            <w:noWrap w:val="0"/>
            <w:vAlign w:val="center"/>
          </w:tcPr>
          <w:p>
            <w:pPr>
              <w:keepNext w:val="0"/>
              <w:keepLines w:val="0"/>
              <w:widowControl/>
              <w:suppressLineNumbers w:val="0"/>
              <w:jc w:val="center"/>
              <w:textAlignment w:val="center"/>
              <w:rPr>
                <w:rFonts w:hint="eastAsia" w:eastAsia="宋体"/>
                <w:b/>
                <w:color w:val="auto"/>
                <w:kern w:val="2"/>
                <w:sz w:val="21"/>
                <w:szCs w:val="21"/>
                <w:highlight w:val="none"/>
                <w:vertAlign w:val="baseline"/>
                <w:lang w:eastAsia="zh-CN" w:bidi="zh-CN"/>
              </w:rPr>
            </w:pPr>
            <w:r>
              <w:rPr>
                <w:rFonts w:hint="eastAsia" w:ascii="宋体" w:hAnsi="宋体" w:eastAsia="宋体" w:cs="宋体"/>
                <w:i w:val="0"/>
                <w:iCs w:val="0"/>
                <w:color w:val="000000"/>
                <w:kern w:val="0"/>
                <w:sz w:val="22"/>
                <w:szCs w:val="22"/>
                <w:u w:val="none"/>
                <w:lang w:val="en-US" w:eastAsia="zh-CN" w:bidi="ar"/>
              </w:rPr>
              <w:t>二十二标段</w:t>
            </w:r>
          </w:p>
        </w:tc>
        <w:tc>
          <w:tcPr>
            <w:tcW w:w="2349" w:type="dxa"/>
            <w:noWrap w:val="0"/>
            <w:vAlign w:val="center"/>
          </w:tcPr>
          <w:p>
            <w:pPr>
              <w:keepNext w:val="0"/>
              <w:keepLines w:val="0"/>
              <w:widowControl/>
              <w:suppressLineNumbers w:val="0"/>
              <w:jc w:val="center"/>
              <w:textAlignment w:val="center"/>
              <w:rPr>
                <w:rFonts w:hint="default"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铜芯电缆</w:t>
            </w:r>
          </w:p>
        </w:tc>
      </w:tr>
    </w:tbl>
    <w:p>
      <w:pPr>
        <w:adjustRightInd w:val="0"/>
        <w:snapToGrid w:val="0"/>
        <w:spacing w:line="400" w:lineRule="exact"/>
        <w:ind w:firstLine="0" w:firstLineChars="0"/>
        <w:outlineLvl w:val="1"/>
        <w:rPr>
          <w:rFonts w:ascii="宋体" w:hAnsi="宋体" w:eastAsia="宋体" w:cs="宋体"/>
          <w:b/>
          <w:color w:val="auto"/>
          <w:szCs w:val="21"/>
          <w:highlight w:val="none"/>
        </w:rPr>
      </w:pPr>
      <w:r>
        <w:rPr>
          <w:rFonts w:hint="eastAsia" w:ascii="宋体" w:hAnsi="宋体" w:eastAsia="宋体" w:cs="宋体"/>
          <w:b/>
          <w:color w:val="auto"/>
          <w:szCs w:val="21"/>
          <w:highlight w:val="none"/>
        </w:rPr>
        <w:t>3.供应商资格要求</w:t>
      </w:r>
    </w:p>
    <w:p>
      <w:pPr>
        <w:tabs>
          <w:tab w:val="left" w:pos="1929"/>
          <w:tab w:val="left" w:pos="2289"/>
          <w:tab w:val="left" w:pos="3129"/>
          <w:tab w:val="left" w:pos="3705"/>
          <w:tab w:val="left" w:pos="4401"/>
          <w:tab w:val="left" w:pos="4898"/>
          <w:tab w:val="left" w:pos="6370"/>
          <w:tab w:val="left" w:pos="6667"/>
          <w:tab w:val="left" w:pos="7260"/>
        </w:tabs>
        <w:spacing w:line="400" w:lineRule="exact"/>
        <w:ind w:firstLine="420" w:firstLineChars="200"/>
        <w:jc w:val="left"/>
        <w:rPr>
          <w:rFonts w:hint="default" w:ascii="宋体" w:hAnsi="宋体" w:eastAsia="宋体" w:cs="宋体"/>
          <w:color w:val="auto"/>
          <w:szCs w:val="21"/>
          <w:highlight w:val="none"/>
          <w:lang w:val="en-US" w:eastAsia="zh-CN" w:bidi="zh-CN"/>
        </w:rPr>
      </w:pPr>
      <w:r>
        <w:rPr>
          <w:rFonts w:hint="eastAsia" w:ascii="宋体" w:hAnsi="宋体"/>
          <w:color w:val="auto"/>
          <w:szCs w:val="21"/>
          <w:highlight w:val="none"/>
        </w:rPr>
        <w:t>3.1</w:t>
      </w:r>
      <w:r>
        <w:rPr>
          <w:rFonts w:hint="eastAsia" w:ascii="宋体" w:hAnsi="宋体"/>
          <w:color w:val="auto"/>
          <w:szCs w:val="21"/>
          <w:highlight w:val="none"/>
          <w:lang w:val="en-US" w:eastAsia="zh-CN"/>
        </w:rPr>
        <w:t>业绩要求：</w:t>
      </w:r>
      <w:r>
        <w:rPr>
          <w:rFonts w:hint="eastAsia" w:ascii="宋体" w:hAnsi="宋体"/>
          <w:color w:val="auto"/>
          <w:szCs w:val="21"/>
          <w:highlight w:val="none"/>
        </w:rPr>
        <w:t>供应商自2021年1月1日以来在全国高速公路领域完成过一个金额不</w:t>
      </w:r>
      <w:r>
        <w:rPr>
          <w:rFonts w:hint="eastAsia" w:ascii="宋体" w:hAnsi="宋体" w:eastAsia="宋体" w:cs="宋体"/>
          <w:color w:val="auto"/>
          <w:szCs w:val="21"/>
          <w:highlight w:val="none"/>
          <w:lang w:val="en-US" w:eastAsia="zh-CN" w:bidi="zh-CN"/>
        </w:rPr>
        <w:t>低于XX万元的XX设备材料供货业绩（须附合同协议书、发票等证明材料）。（注：业绩金额及对应的业绩类型详见问价函）。</w:t>
      </w:r>
    </w:p>
    <w:p>
      <w:pPr>
        <w:tabs>
          <w:tab w:val="left" w:pos="1929"/>
          <w:tab w:val="left" w:pos="2289"/>
          <w:tab w:val="left" w:pos="3129"/>
          <w:tab w:val="left" w:pos="3705"/>
          <w:tab w:val="left" w:pos="4401"/>
          <w:tab w:val="left" w:pos="4898"/>
          <w:tab w:val="left" w:pos="6370"/>
          <w:tab w:val="left" w:pos="6667"/>
          <w:tab w:val="left" w:pos="7260"/>
        </w:tabs>
        <w:spacing w:line="400" w:lineRule="exact"/>
        <w:ind w:firstLine="420" w:firstLineChars="200"/>
        <w:jc w:val="left"/>
        <w:rPr>
          <w:rFonts w:ascii="宋体" w:hAnsi="宋体"/>
          <w:color w:val="auto"/>
          <w:szCs w:val="21"/>
          <w:highlight w:val="none"/>
        </w:rPr>
      </w:pPr>
      <w:r>
        <w:rPr>
          <w:rFonts w:hint="eastAsia" w:ascii="宋体" w:hAnsi="宋体" w:eastAsia="宋体" w:cs="宋体"/>
          <w:color w:val="auto"/>
          <w:szCs w:val="21"/>
          <w:highlight w:val="none"/>
          <w:lang w:bidi="zh-CN"/>
        </w:rPr>
        <w:t xml:space="preserve">3.2 </w:t>
      </w:r>
      <w:r>
        <w:rPr>
          <w:rFonts w:hint="eastAsia" w:ascii="宋体" w:hAnsi="宋体" w:eastAsia="宋体" w:cs="宋体"/>
          <w:color w:val="auto"/>
          <w:szCs w:val="21"/>
          <w:highlight w:val="none"/>
          <w:lang w:val="en-US" w:eastAsia="zh-CN" w:bidi="zh-CN"/>
        </w:rPr>
        <w:t>响应产品须提供该类产品在有效期内第三方权威检测机构出具的产品检测报告</w:t>
      </w:r>
      <w:r>
        <w:rPr>
          <w:rFonts w:hint="eastAsia" w:ascii="宋体" w:hAnsi="宋体" w:eastAsia="宋体" w:cs="宋体"/>
          <w:color w:val="auto"/>
          <w:sz w:val="21"/>
          <w:szCs w:val="21"/>
          <w:highlight w:val="none"/>
          <w:lang w:bidi="zh-CN"/>
        </w:rPr>
        <w:t>。</w:t>
      </w:r>
    </w:p>
    <w:p>
      <w:pPr>
        <w:tabs>
          <w:tab w:val="left" w:pos="1929"/>
          <w:tab w:val="left" w:pos="2289"/>
          <w:tab w:val="left" w:pos="3129"/>
          <w:tab w:val="left" w:pos="3705"/>
          <w:tab w:val="left" w:pos="4401"/>
          <w:tab w:val="left" w:pos="4898"/>
          <w:tab w:val="left" w:pos="6370"/>
          <w:tab w:val="left" w:pos="6667"/>
          <w:tab w:val="left" w:pos="7260"/>
        </w:tabs>
        <w:adjustRightInd w:val="0"/>
        <w:snapToGrid w:val="0"/>
        <w:spacing w:line="400" w:lineRule="exact"/>
        <w:ind w:firstLine="0" w:firstLineChars="0"/>
        <w:outlineLvl w:val="1"/>
        <w:rPr>
          <w:rFonts w:hint="default" w:ascii="宋体" w:hAnsi="宋体" w:eastAsia="宋体" w:cs="宋体"/>
          <w:b/>
          <w:color w:val="auto"/>
          <w:sz w:val="21"/>
          <w:szCs w:val="21"/>
          <w:highlight w:val="none"/>
          <w:lang w:val="en-US" w:bidi="zh-CN"/>
        </w:rPr>
      </w:pPr>
      <w:r>
        <w:rPr>
          <w:rFonts w:hint="eastAsia" w:ascii="宋体" w:hAnsi="宋体" w:eastAsia="宋体" w:cs="宋体"/>
          <w:b/>
          <w:color w:val="auto"/>
          <w:sz w:val="21"/>
          <w:szCs w:val="21"/>
          <w:highlight w:val="none"/>
          <w:lang w:val="en-US" w:bidi="zh-CN"/>
        </w:rPr>
        <w:t>4.问价文件的获取、递交响应文件及相关事宜</w:t>
      </w:r>
    </w:p>
    <w:p>
      <w:pPr>
        <w:keepNext w:val="0"/>
        <w:keepLines w:val="0"/>
        <w:pageBreakBefore w:val="0"/>
        <w:tabs>
          <w:tab w:val="left" w:pos="1929"/>
          <w:tab w:val="left" w:pos="2289"/>
          <w:tab w:val="left" w:pos="3129"/>
          <w:tab w:val="left" w:pos="3705"/>
          <w:tab w:val="left" w:pos="4401"/>
          <w:tab w:val="left" w:pos="4898"/>
          <w:tab w:val="left" w:pos="6370"/>
          <w:tab w:val="left" w:pos="6667"/>
          <w:tab w:val="left" w:pos="7260"/>
        </w:tabs>
        <w:kinsoku/>
        <w:wordWrap/>
        <w:overflowPunct/>
        <w:topLinePunct w:val="0"/>
        <w:autoSpaceDE/>
        <w:autoSpaceDN/>
        <w:bidi w:val="0"/>
        <w:spacing w:line="400" w:lineRule="exact"/>
        <w:ind w:firstLine="420" w:firstLineChars="200"/>
        <w:rPr>
          <w:rFonts w:hint="eastAsia" w:ascii="宋体" w:hAnsi="宋体" w:eastAsia="宋体" w:cs="宋体"/>
          <w:b w:val="0"/>
          <w:bCs w:val="0"/>
          <w:color w:val="auto"/>
          <w:szCs w:val="21"/>
          <w:highlight w:val="none"/>
          <w:lang w:val="en-US" w:bidi="zh-CN"/>
        </w:rPr>
      </w:pPr>
      <w:r>
        <w:rPr>
          <w:rFonts w:hint="eastAsia" w:ascii="宋体" w:hAnsi="宋体" w:eastAsia="宋体" w:cs="宋体"/>
          <w:b w:val="0"/>
          <w:bCs w:val="0"/>
          <w:color w:val="auto"/>
          <w:sz w:val="21"/>
          <w:szCs w:val="21"/>
          <w:highlight w:val="none"/>
          <w:lang w:val="zh-CN" w:bidi="zh-CN"/>
        </w:rPr>
        <w:t>4.1</w:t>
      </w:r>
      <w:r>
        <w:rPr>
          <w:rFonts w:hint="eastAsia" w:ascii="宋体" w:hAnsi="宋体" w:eastAsia="宋体" w:cs="宋体"/>
          <w:b w:val="0"/>
          <w:bCs w:val="0"/>
          <w:color w:val="auto"/>
          <w:szCs w:val="21"/>
          <w:highlight w:val="none"/>
          <w:lang w:val="zh-CN" w:bidi="zh-CN"/>
        </w:rPr>
        <w:t>凡有意参加的供应商，请</w:t>
      </w:r>
      <w:r>
        <w:rPr>
          <w:rFonts w:hint="eastAsia" w:ascii="宋体" w:hAnsi="宋体" w:eastAsia="宋体" w:cs="宋体"/>
          <w:b w:val="0"/>
          <w:bCs w:val="0"/>
          <w:color w:val="auto"/>
          <w:szCs w:val="21"/>
          <w:highlight w:val="none"/>
          <w:lang w:val="en-US" w:bidi="zh-CN"/>
        </w:rPr>
        <w:t>自行下载。</w:t>
      </w:r>
    </w:p>
    <w:p>
      <w:pPr>
        <w:keepNext w:val="0"/>
        <w:keepLines w:val="0"/>
        <w:pageBreakBefore w:val="0"/>
        <w:tabs>
          <w:tab w:val="left" w:pos="1929"/>
          <w:tab w:val="left" w:pos="2289"/>
          <w:tab w:val="left" w:pos="3129"/>
          <w:tab w:val="left" w:pos="3705"/>
          <w:tab w:val="left" w:pos="4401"/>
          <w:tab w:val="left" w:pos="4898"/>
          <w:tab w:val="left" w:pos="6370"/>
          <w:tab w:val="left" w:pos="6667"/>
          <w:tab w:val="left" w:pos="7260"/>
        </w:tabs>
        <w:kinsoku/>
        <w:wordWrap/>
        <w:overflowPunct/>
        <w:topLinePunct w:val="0"/>
        <w:autoSpaceDE/>
        <w:autoSpaceDN/>
        <w:bidi w:val="0"/>
        <w:spacing w:line="400" w:lineRule="exact"/>
        <w:ind w:firstLine="420" w:firstLineChars="200"/>
        <w:rPr>
          <w:rFonts w:hint="eastAsia" w:ascii="宋体" w:hAnsi="宋体" w:eastAsia="宋体" w:cs="宋体"/>
          <w:b w:val="0"/>
          <w:bCs w:val="0"/>
          <w:color w:val="auto"/>
          <w:kern w:val="0"/>
          <w:sz w:val="21"/>
          <w:szCs w:val="21"/>
          <w:highlight w:val="none"/>
          <w:shd w:val="clear" w:color="auto" w:fill="FFFFFF"/>
          <w:lang w:val="zh-CN"/>
        </w:rPr>
      </w:pPr>
      <w:r>
        <w:rPr>
          <w:rFonts w:hint="eastAsia" w:ascii="宋体" w:hAnsi="宋体" w:eastAsia="宋体" w:cs="宋体"/>
          <w:b w:val="0"/>
          <w:bCs w:val="0"/>
          <w:color w:val="auto"/>
          <w:sz w:val="21"/>
          <w:szCs w:val="21"/>
          <w:highlight w:val="none"/>
          <w:lang w:val="zh-CN" w:bidi="zh-CN"/>
        </w:rPr>
        <w:t>4.</w:t>
      </w:r>
      <w:r>
        <w:rPr>
          <w:rFonts w:hint="eastAsia" w:ascii="宋体" w:hAnsi="宋体" w:eastAsia="宋体" w:cs="宋体"/>
          <w:b w:val="0"/>
          <w:bCs w:val="0"/>
          <w:color w:val="auto"/>
          <w:sz w:val="21"/>
          <w:szCs w:val="21"/>
          <w:highlight w:val="none"/>
          <w:lang w:val="en-US" w:bidi="zh-CN"/>
        </w:rPr>
        <w:t>2</w:t>
      </w:r>
      <w:r>
        <w:rPr>
          <w:rFonts w:hint="eastAsia" w:ascii="宋体" w:hAnsi="宋体" w:eastAsia="宋体" w:cs="宋体"/>
          <w:b w:val="0"/>
          <w:bCs w:val="0"/>
          <w:color w:val="auto"/>
          <w:kern w:val="0"/>
          <w:sz w:val="21"/>
          <w:szCs w:val="21"/>
          <w:highlight w:val="none"/>
          <w:shd w:val="clear" w:color="auto" w:fill="FFFFFF"/>
          <w:lang w:val="zh-CN"/>
        </w:rPr>
        <w:t>供应商如有意向，请于202</w:t>
      </w:r>
      <w:r>
        <w:rPr>
          <w:rFonts w:hint="eastAsia" w:ascii="宋体" w:hAnsi="宋体" w:eastAsia="宋体" w:cs="宋体"/>
          <w:b w:val="0"/>
          <w:bCs w:val="0"/>
          <w:color w:val="auto"/>
          <w:kern w:val="0"/>
          <w:sz w:val="21"/>
          <w:szCs w:val="21"/>
          <w:highlight w:val="none"/>
          <w:shd w:val="clear" w:color="auto" w:fill="FFFFFF"/>
          <w:lang w:val="zh-CN" w:eastAsia="zh-CN"/>
        </w:rPr>
        <w:t>4</w:t>
      </w:r>
      <w:r>
        <w:rPr>
          <w:rFonts w:hint="eastAsia" w:ascii="宋体" w:hAnsi="宋体" w:eastAsia="宋体" w:cs="宋体"/>
          <w:b w:val="0"/>
          <w:bCs w:val="0"/>
          <w:color w:val="auto"/>
          <w:kern w:val="0"/>
          <w:sz w:val="21"/>
          <w:szCs w:val="21"/>
          <w:highlight w:val="none"/>
          <w:shd w:val="clear" w:color="auto" w:fill="FFFFFF"/>
          <w:lang w:val="zh-CN"/>
        </w:rPr>
        <w:t xml:space="preserve"> 年 </w:t>
      </w:r>
      <w:r>
        <w:rPr>
          <w:rFonts w:hint="eastAsia" w:ascii="宋体" w:hAnsi="宋体" w:eastAsia="宋体" w:cs="宋体"/>
          <w:b w:val="0"/>
          <w:bCs w:val="0"/>
          <w:color w:val="auto"/>
          <w:kern w:val="0"/>
          <w:sz w:val="21"/>
          <w:szCs w:val="21"/>
          <w:highlight w:val="none"/>
          <w:shd w:val="clear" w:color="auto" w:fill="FFFFFF"/>
          <w:lang w:val="zh-CN" w:eastAsia="zh-CN"/>
        </w:rPr>
        <w:t>10</w:t>
      </w:r>
      <w:r>
        <w:rPr>
          <w:rFonts w:hint="eastAsia" w:ascii="宋体" w:hAnsi="宋体" w:eastAsia="宋体" w:cs="宋体"/>
          <w:b w:val="0"/>
          <w:bCs w:val="0"/>
          <w:color w:val="auto"/>
          <w:kern w:val="0"/>
          <w:sz w:val="21"/>
          <w:szCs w:val="21"/>
          <w:highlight w:val="none"/>
          <w:shd w:val="clear" w:color="auto" w:fill="FFFFFF"/>
          <w:lang w:val="zh-CN"/>
        </w:rPr>
        <w:t xml:space="preserve"> 月 </w:t>
      </w:r>
      <w:r>
        <w:rPr>
          <w:rFonts w:hint="eastAsia" w:ascii="宋体" w:hAnsi="宋体" w:eastAsia="宋体" w:cs="宋体"/>
          <w:b w:val="0"/>
          <w:bCs w:val="0"/>
          <w:color w:val="auto"/>
          <w:kern w:val="0"/>
          <w:sz w:val="21"/>
          <w:szCs w:val="21"/>
          <w:highlight w:val="none"/>
          <w:shd w:val="clear" w:color="auto" w:fill="FFFFFF"/>
          <w:lang w:val="en-US" w:eastAsia="zh-CN"/>
        </w:rPr>
        <w:t>31</w:t>
      </w:r>
      <w:r>
        <w:rPr>
          <w:rFonts w:hint="eastAsia" w:ascii="宋体" w:hAnsi="宋体" w:eastAsia="宋体" w:cs="宋体"/>
          <w:b w:val="0"/>
          <w:bCs w:val="0"/>
          <w:color w:val="auto"/>
          <w:kern w:val="0"/>
          <w:sz w:val="21"/>
          <w:szCs w:val="21"/>
          <w:highlight w:val="none"/>
          <w:shd w:val="clear" w:color="auto" w:fill="FFFFFF"/>
          <w:lang w:val="zh-CN"/>
        </w:rPr>
        <w:t xml:space="preserve"> 日</w:t>
      </w:r>
      <w:r>
        <w:rPr>
          <w:rFonts w:hint="eastAsia" w:ascii="宋体" w:hAnsi="宋体" w:eastAsia="宋体" w:cs="宋体"/>
          <w:b w:val="0"/>
          <w:bCs w:val="0"/>
          <w:color w:val="auto"/>
          <w:kern w:val="0"/>
          <w:sz w:val="21"/>
          <w:szCs w:val="21"/>
          <w:highlight w:val="none"/>
          <w:shd w:val="clear" w:color="auto" w:fill="FFFFFF"/>
          <w:lang w:val="zh-CN" w:eastAsia="zh-CN"/>
        </w:rPr>
        <w:t>1</w:t>
      </w:r>
      <w:r>
        <w:rPr>
          <w:rFonts w:hint="eastAsia" w:ascii="宋体" w:hAnsi="宋体" w:eastAsia="宋体" w:cs="宋体"/>
          <w:b w:val="0"/>
          <w:bCs w:val="0"/>
          <w:color w:val="auto"/>
          <w:kern w:val="0"/>
          <w:sz w:val="21"/>
          <w:szCs w:val="21"/>
          <w:highlight w:val="none"/>
          <w:shd w:val="clear" w:color="auto" w:fill="FFFFFF"/>
          <w:lang w:val="en-US" w:eastAsia="zh-CN"/>
        </w:rPr>
        <w:t>2</w:t>
      </w:r>
      <w:r>
        <w:rPr>
          <w:rFonts w:hint="eastAsia" w:ascii="宋体" w:hAnsi="宋体" w:eastAsia="宋体" w:cs="宋体"/>
          <w:b w:val="0"/>
          <w:bCs w:val="0"/>
          <w:color w:val="auto"/>
          <w:kern w:val="0"/>
          <w:sz w:val="21"/>
          <w:szCs w:val="21"/>
          <w:highlight w:val="none"/>
          <w:shd w:val="clear" w:color="auto" w:fill="FFFFFF"/>
          <w:lang w:val="zh-CN"/>
        </w:rPr>
        <w:t xml:space="preserve"> 时</w:t>
      </w:r>
      <w:r>
        <w:rPr>
          <w:rFonts w:hint="eastAsia" w:ascii="宋体" w:hAnsi="宋体" w:eastAsia="宋体" w:cs="宋体"/>
          <w:b w:val="0"/>
          <w:bCs w:val="0"/>
          <w:color w:val="auto"/>
          <w:kern w:val="0"/>
          <w:sz w:val="21"/>
          <w:szCs w:val="21"/>
          <w:highlight w:val="none"/>
          <w:shd w:val="clear" w:color="auto" w:fill="FFFFFF"/>
          <w:lang w:val="zh-CN" w:eastAsia="zh-CN"/>
        </w:rPr>
        <w:t>0</w:t>
      </w:r>
      <w:r>
        <w:rPr>
          <w:rFonts w:hint="eastAsia" w:ascii="宋体" w:hAnsi="宋体" w:eastAsia="宋体" w:cs="宋体"/>
          <w:b w:val="0"/>
          <w:bCs w:val="0"/>
          <w:color w:val="auto"/>
          <w:kern w:val="0"/>
          <w:sz w:val="21"/>
          <w:szCs w:val="21"/>
          <w:highlight w:val="none"/>
          <w:shd w:val="clear" w:color="auto" w:fill="FFFFFF"/>
          <w:lang w:val="zh-CN"/>
        </w:rPr>
        <w:t>0 分前，按要求给出报价（详见</w:t>
      </w:r>
      <w:r>
        <w:rPr>
          <w:rFonts w:hint="eastAsia" w:ascii="宋体" w:hAnsi="宋体" w:eastAsia="宋体" w:cs="宋体"/>
          <w:b w:val="0"/>
          <w:bCs w:val="0"/>
          <w:color w:val="auto"/>
          <w:kern w:val="0"/>
          <w:sz w:val="21"/>
          <w:szCs w:val="21"/>
          <w:highlight w:val="none"/>
          <w:shd w:val="clear" w:color="auto" w:fill="FFFFFF"/>
          <w:lang w:val="en-US" w:eastAsia="zh-CN"/>
        </w:rPr>
        <w:t>附件</w:t>
      </w:r>
      <w:r>
        <w:rPr>
          <w:rFonts w:hint="eastAsia" w:ascii="宋体" w:hAnsi="宋体" w:eastAsia="宋体" w:cs="宋体"/>
          <w:b w:val="0"/>
          <w:bCs w:val="0"/>
          <w:color w:val="auto"/>
          <w:kern w:val="0"/>
          <w:sz w:val="21"/>
          <w:szCs w:val="21"/>
          <w:highlight w:val="none"/>
          <w:shd w:val="clear" w:color="auto" w:fill="FFFFFF"/>
          <w:lang w:val="zh-CN"/>
        </w:rPr>
        <w:t>），并将全套报价文件（包括可编辑</w:t>
      </w:r>
      <w:bookmarkStart w:id="3" w:name="_GoBack"/>
      <w:bookmarkEnd w:id="3"/>
      <w:r>
        <w:rPr>
          <w:rFonts w:hint="eastAsia" w:ascii="宋体" w:hAnsi="宋体" w:eastAsia="宋体" w:cs="宋体"/>
          <w:b w:val="0"/>
          <w:bCs w:val="0"/>
          <w:color w:val="auto"/>
          <w:kern w:val="0"/>
          <w:sz w:val="21"/>
          <w:szCs w:val="21"/>
          <w:highlight w:val="none"/>
          <w:shd w:val="clear" w:color="auto" w:fill="FFFFFF"/>
          <w:lang w:val="zh-CN"/>
        </w:rPr>
        <w:t>电子版，以及逐页加盖公章的PDF扫描件）发送至指定邮箱（地址：ZTHTJHB@163.com ）。</w:t>
      </w:r>
    </w:p>
    <w:p>
      <w:pPr>
        <w:keepNext w:val="0"/>
        <w:keepLines w:val="0"/>
        <w:pageBreakBefore w:val="0"/>
        <w:tabs>
          <w:tab w:val="left" w:pos="1929"/>
          <w:tab w:val="left" w:pos="2289"/>
          <w:tab w:val="left" w:pos="3129"/>
          <w:tab w:val="left" w:pos="3705"/>
          <w:tab w:val="left" w:pos="4401"/>
          <w:tab w:val="left" w:pos="4898"/>
          <w:tab w:val="left" w:pos="6370"/>
          <w:tab w:val="left" w:pos="6667"/>
          <w:tab w:val="left" w:pos="7260"/>
        </w:tabs>
        <w:kinsoku/>
        <w:wordWrap/>
        <w:overflowPunct/>
        <w:topLinePunct w:val="0"/>
        <w:autoSpaceDE/>
        <w:autoSpaceDN/>
        <w:bidi w:val="0"/>
        <w:spacing w:line="400" w:lineRule="exact"/>
        <w:ind w:firstLine="420" w:firstLineChars="200"/>
        <w:rPr>
          <w:rFonts w:hint="eastAsia" w:ascii="宋体" w:hAnsi="宋体" w:eastAsia="宋体" w:cs="宋体"/>
          <w:b w:val="0"/>
          <w:bCs w:val="0"/>
          <w:color w:val="auto"/>
          <w:kern w:val="0"/>
          <w:sz w:val="21"/>
          <w:szCs w:val="21"/>
          <w:highlight w:val="none"/>
          <w:shd w:val="clear" w:color="auto" w:fill="FFFFFF"/>
          <w:lang w:val="zh-CN"/>
        </w:rPr>
      </w:pPr>
      <w:r>
        <w:rPr>
          <w:rFonts w:hint="eastAsia" w:ascii="宋体" w:hAnsi="宋体" w:eastAsia="宋体" w:cs="宋体"/>
          <w:b w:val="0"/>
          <w:bCs w:val="0"/>
          <w:color w:val="auto"/>
          <w:sz w:val="21"/>
          <w:szCs w:val="21"/>
          <w:highlight w:val="none"/>
          <w:lang w:val="zh-CN" w:bidi="zh-CN"/>
        </w:rPr>
        <w:t>4.</w:t>
      </w:r>
      <w:r>
        <w:rPr>
          <w:rFonts w:hint="eastAsia" w:ascii="宋体" w:hAnsi="宋体" w:eastAsia="宋体" w:cs="宋体"/>
          <w:b w:val="0"/>
          <w:bCs w:val="0"/>
          <w:color w:val="auto"/>
          <w:sz w:val="21"/>
          <w:szCs w:val="21"/>
          <w:highlight w:val="none"/>
          <w:lang w:val="en-US" w:bidi="zh-CN"/>
        </w:rPr>
        <w:t>3</w:t>
      </w:r>
      <w:r>
        <w:rPr>
          <w:rFonts w:hint="eastAsia" w:ascii="宋体" w:hAnsi="宋体" w:eastAsia="宋体" w:cs="宋体"/>
          <w:b w:val="0"/>
          <w:bCs w:val="0"/>
          <w:color w:val="auto"/>
          <w:kern w:val="0"/>
          <w:sz w:val="21"/>
          <w:szCs w:val="21"/>
          <w:highlight w:val="none"/>
          <w:shd w:val="clear" w:color="auto" w:fill="FFFFFF"/>
          <w:lang w:val="zh-CN"/>
        </w:rPr>
        <w:t>本</w:t>
      </w:r>
      <w:r>
        <w:rPr>
          <w:rFonts w:hint="eastAsia" w:ascii="宋体" w:hAnsi="宋体" w:eastAsia="宋体" w:cs="宋体"/>
          <w:b w:val="0"/>
          <w:bCs w:val="0"/>
          <w:color w:val="auto"/>
          <w:kern w:val="0"/>
          <w:sz w:val="21"/>
          <w:szCs w:val="21"/>
          <w:highlight w:val="none"/>
          <w:shd w:val="clear" w:color="auto" w:fill="FFFFFF"/>
          <w:lang w:val="en-US" w:eastAsia="zh-CN"/>
        </w:rPr>
        <w:t>次问价</w:t>
      </w:r>
      <w:r>
        <w:rPr>
          <w:rFonts w:hint="eastAsia" w:ascii="宋体" w:hAnsi="宋体" w:eastAsia="宋体" w:cs="宋体"/>
          <w:b w:val="0"/>
          <w:bCs w:val="0"/>
          <w:color w:val="auto"/>
          <w:kern w:val="0"/>
          <w:sz w:val="21"/>
          <w:szCs w:val="21"/>
          <w:highlight w:val="none"/>
          <w:shd w:val="clear" w:color="auto" w:fill="FFFFFF"/>
          <w:lang w:val="zh-CN"/>
        </w:rPr>
        <w:t>项目供应商无需递交纸质响应文件，无需</w:t>
      </w:r>
      <w:r>
        <w:rPr>
          <w:rFonts w:hint="eastAsia" w:ascii="宋体" w:hAnsi="宋体" w:eastAsia="宋体" w:cs="宋体"/>
          <w:b w:val="0"/>
          <w:bCs w:val="0"/>
          <w:color w:val="auto"/>
          <w:kern w:val="0"/>
          <w:sz w:val="21"/>
          <w:szCs w:val="21"/>
          <w:highlight w:val="none"/>
          <w:shd w:val="clear" w:color="auto" w:fill="FFFFFF"/>
          <w:lang w:val="en-US" w:eastAsia="zh-CN"/>
        </w:rPr>
        <w:t>到</w:t>
      </w:r>
      <w:r>
        <w:rPr>
          <w:rFonts w:hint="eastAsia" w:ascii="宋体" w:hAnsi="宋体" w:eastAsia="宋体" w:cs="宋体"/>
          <w:b w:val="0"/>
          <w:bCs w:val="0"/>
          <w:color w:val="auto"/>
          <w:kern w:val="0"/>
          <w:sz w:val="21"/>
          <w:szCs w:val="21"/>
          <w:highlight w:val="none"/>
          <w:shd w:val="clear" w:color="auto" w:fill="FFFFFF"/>
          <w:lang w:val="zh-CN"/>
        </w:rPr>
        <w:t>现场。</w:t>
      </w:r>
    </w:p>
    <w:p>
      <w:pPr>
        <w:adjustRightInd w:val="0"/>
        <w:snapToGrid w:val="0"/>
        <w:spacing w:line="400" w:lineRule="exact"/>
        <w:outlineLvl w:val="1"/>
        <w:rPr>
          <w:rFonts w:hint="eastAsia" w:ascii="宋体" w:hAnsi="宋体" w:eastAsia="宋体" w:cs="宋体"/>
          <w:b/>
          <w:color w:val="auto"/>
          <w:szCs w:val="21"/>
          <w:highlight w:val="none"/>
        </w:rPr>
      </w:pPr>
      <w:bookmarkStart w:id="1" w:name="_Toc9446"/>
      <w:bookmarkStart w:id="2" w:name="_Toc2235"/>
      <w:r>
        <w:rPr>
          <w:rFonts w:hint="eastAsia" w:ascii="宋体" w:hAnsi="宋体" w:eastAsia="宋体" w:cs="宋体"/>
          <w:b/>
          <w:color w:val="auto"/>
          <w:szCs w:val="21"/>
          <w:highlight w:val="none"/>
        </w:rPr>
        <w:t>5.</w:t>
      </w:r>
      <w:bookmarkEnd w:id="1"/>
      <w:bookmarkEnd w:id="2"/>
      <w:r>
        <w:rPr>
          <w:rFonts w:hint="eastAsia" w:ascii="宋体" w:hAnsi="宋体" w:eastAsia="宋体" w:cs="宋体"/>
          <w:b/>
          <w:color w:val="auto"/>
          <w:szCs w:val="21"/>
          <w:highlight w:val="none"/>
        </w:rPr>
        <w:t>联系方式</w:t>
      </w:r>
    </w:p>
    <w:p>
      <w:pPr>
        <w:adjustRightInd w:val="0"/>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问价</w:t>
      </w:r>
      <w:r>
        <w:rPr>
          <w:rFonts w:hint="eastAsia" w:ascii="宋体" w:hAnsi="宋体" w:eastAsia="宋体" w:cs="宋体"/>
          <w:color w:val="auto"/>
          <w:szCs w:val="21"/>
          <w:highlight w:val="none"/>
        </w:rPr>
        <w:t>人：</w:t>
      </w:r>
      <w:r>
        <w:rPr>
          <w:rFonts w:hint="eastAsia" w:ascii="宋体" w:hAnsi="宋体" w:eastAsia="宋体" w:cs="宋体"/>
          <w:color w:val="auto"/>
          <w:szCs w:val="21"/>
          <w:highlight w:val="none"/>
          <w:lang w:eastAsia="zh-CN"/>
        </w:rPr>
        <w:t>广西智投机电工程有限公司</w:t>
      </w:r>
    </w:p>
    <w:p>
      <w:pPr>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p>
      <w:pPr>
        <w:adjustRightInd w:val="0"/>
        <w:snapToGrid w:val="0"/>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商务联系人：刁工15778885640，韦工13877867870</w:t>
      </w:r>
    </w:p>
    <w:p>
      <w:pPr>
        <w:adjustRightInd w:val="0"/>
        <w:snapToGrid w:val="0"/>
        <w:spacing w:line="400" w:lineRule="exact"/>
        <w:ind w:firstLine="420" w:firstLineChars="200"/>
        <w:rPr>
          <w:rFonts w:hint="default"/>
          <w:color w:val="auto"/>
          <w:highlight w:val="none"/>
          <w:lang w:val="en-US"/>
        </w:rPr>
      </w:pPr>
      <w:r>
        <w:rPr>
          <w:rFonts w:hint="eastAsia" w:ascii="宋体" w:hAnsi="宋体" w:eastAsia="宋体" w:cs="宋体"/>
          <w:color w:val="auto"/>
          <w:szCs w:val="21"/>
          <w:highlight w:val="none"/>
          <w:lang w:val="en-US" w:eastAsia="zh-CN"/>
        </w:rPr>
        <w:t>技术联系人：</w:t>
      </w:r>
      <w:r>
        <w:rPr>
          <w:rFonts w:hint="eastAsia" w:ascii="宋体" w:hAnsi="宋体" w:eastAsia="宋体" w:cs="宋体"/>
          <w:color w:val="auto"/>
          <w:szCs w:val="21"/>
          <w:highlight w:val="yellow"/>
          <w:lang w:val="en-US" w:eastAsia="zh-CN"/>
        </w:rPr>
        <w:t>周工15278980100，黄工18607714965</w:t>
      </w:r>
    </w:p>
    <w:p>
      <w:pPr>
        <w:spacing w:line="400" w:lineRule="exact"/>
        <w:rPr>
          <w:color w:val="auto"/>
          <w:highlight w:val="none"/>
        </w:rPr>
      </w:pPr>
    </w:p>
    <w:p>
      <w:pPr>
        <w:pStyle w:val="2"/>
        <w:rPr>
          <w:color w:val="auto"/>
          <w:highlight w:val="none"/>
        </w:rPr>
      </w:pPr>
    </w:p>
    <w:p/>
    <w:p>
      <w:pPr>
        <w:adjustRightInd w:val="0"/>
        <w:snapToGrid w:val="0"/>
        <w:spacing w:line="400" w:lineRule="exact"/>
        <w:jc w:val="righ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问价</w:t>
      </w:r>
      <w:r>
        <w:rPr>
          <w:rFonts w:hint="eastAsia" w:ascii="宋体" w:hAnsi="宋体" w:eastAsia="宋体" w:cs="宋体"/>
          <w:color w:val="auto"/>
          <w:szCs w:val="21"/>
          <w:highlight w:val="none"/>
        </w:rPr>
        <w:t>人：</w:t>
      </w:r>
      <w:r>
        <w:rPr>
          <w:rFonts w:hint="eastAsia" w:ascii="宋体" w:hAnsi="宋体" w:eastAsia="宋体" w:cs="宋体"/>
          <w:color w:val="auto"/>
          <w:szCs w:val="21"/>
          <w:highlight w:val="none"/>
          <w:lang w:eastAsia="zh-CN"/>
        </w:rPr>
        <w:t>广西智投机电工程有限公司</w:t>
      </w:r>
    </w:p>
    <w:p>
      <w:pPr>
        <w:adjustRightInd w:val="0"/>
        <w:snapToGrid w:val="0"/>
        <w:spacing w:line="40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202</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lang w:val="en-US" w:eastAsia="zh-CN"/>
        </w:rPr>
        <w:t>24</w:t>
      </w:r>
      <w:r>
        <w:rPr>
          <w:rFonts w:hint="eastAsia" w:ascii="宋体" w:hAnsi="宋体" w:eastAsia="宋体" w:cs="宋体"/>
          <w:color w:val="auto"/>
          <w:szCs w:val="21"/>
          <w:highlight w:val="none"/>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xYTJkNzM1ZWY1MWIxMGIzNGY2MDY5Y2VhZDhiZTAifQ=="/>
  </w:docVars>
  <w:rsids>
    <w:rsidRoot w:val="00000000"/>
    <w:rsid w:val="025E33BF"/>
    <w:rsid w:val="15DA41AA"/>
    <w:rsid w:val="1AF17B56"/>
    <w:rsid w:val="25351180"/>
    <w:rsid w:val="5742399A"/>
    <w:rsid w:val="70482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新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4">
    <w:name w:val="footer"/>
    <w:basedOn w:val="1"/>
    <w:qFormat/>
    <w:uiPriority w:val="99"/>
    <w:pPr>
      <w:tabs>
        <w:tab w:val="center" w:pos="4153"/>
        <w:tab w:val="right" w:pos="8306"/>
      </w:tabs>
      <w:snapToGrid w:val="0"/>
      <w:jc w:val="left"/>
    </w:pPr>
    <w:rPr>
      <w:rFonts w:eastAsia="宋体"/>
      <w:kern w:val="0"/>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99"/>
    <w:rPr>
      <w:color w:val="0000FF"/>
      <w:u w:val="single"/>
    </w:rPr>
  </w:style>
  <w:style w:type="paragraph" w:customStyle="1" w:styleId="10">
    <w:name w:val="正文段"/>
    <w:basedOn w:val="1"/>
    <w:qFormat/>
    <w:uiPriority w:val="0"/>
    <w:pPr>
      <w:widowControl/>
      <w:snapToGrid w:val="0"/>
      <w:spacing w:afterLines="50"/>
      <w:ind w:firstLine="200" w:firstLineChars="200"/>
    </w:pPr>
    <w:rPr>
      <w:kern w:val="0"/>
      <w:sz w:val="24"/>
      <w:szCs w:val="20"/>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803</Words>
  <Characters>910</Characters>
  <Lines>0</Lines>
  <Paragraphs>0</Paragraphs>
  <TotalTime>4</TotalTime>
  <ScaleCrop>false</ScaleCrop>
  <LinksUpToDate>false</LinksUpToDate>
  <CharactersWithSpaces>919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2024-10-23T07:13:00Z</dcterms:created>
  <dc:creator>zjliuzh</dc:creator>
  <cp:lastModifiedBy>鸿</cp:lastModifiedBy>
  <dcterms:modified xsi:type="dcterms:W3CDTF">2024-10-24T08:14:08Z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50FB18FA365A4ABFA77EC23AAC342B24_12</vt:lpwstr>
  </property>
</Properties>
</file>